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80AC9E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643059">
        <w:rPr>
          <w:bCs/>
          <w:noProof w:val="0"/>
          <w:sz w:val="24"/>
          <w:szCs w:val="24"/>
        </w:rPr>
        <w:t>2859</w:t>
      </w:r>
    </w:p>
    <w:p w14:paraId="11776FA6" w14:textId="44987A18" w:rsidR="00A209D6" w:rsidRPr="00465587" w:rsidRDefault="00A17176" w:rsidP="00A209D6">
      <w:pPr>
        <w:pStyle w:val="Header"/>
        <w:tabs>
          <w:tab w:val="right" w:pos="9639"/>
        </w:tabs>
        <w:rPr>
          <w:rFonts w:eastAsia="SimSun"/>
          <w:bCs/>
          <w:sz w:val="24"/>
          <w:szCs w:val="24"/>
          <w:lang w:eastAsia="zh-CN"/>
        </w:rPr>
      </w:pPr>
      <w:r>
        <w:rPr>
          <w:rFonts w:eastAsia="SimSun"/>
          <w:bCs/>
          <w:sz w:val="24"/>
          <w:szCs w:val="24"/>
          <w:lang w:eastAsia="zh-CN"/>
        </w:rPr>
        <w:t>10</w:t>
      </w:r>
      <w:r w:rsidR="005C7CD5" w:rsidRPr="005C7CD5">
        <w:rPr>
          <w:rFonts w:eastAsia="SimSun"/>
          <w:bCs/>
          <w:sz w:val="24"/>
          <w:szCs w:val="24"/>
          <w:lang w:eastAsia="zh-CN"/>
        </w:rPr>
        <w:t xml:space="preserve"> – </w:t>
      </w:r>
      <w:r>
        <w:rPr>
          <w:rFonts w:eastAsia="SimSun"/>
          <w:bCs/>
          <w:sz w:val="24"/>
          <w:szCs w:val="24"/>
          <w:lang w:eastAsia="zh-CN"/>
        </w:rPr>
        <w:t>19</w:t>
      </w:r>
      <w:r w:rsidR="005C7CD5" w:rsidRPr="005C7CD5">
        <w:rPr>
          <w:rFonts w:eastAsia="SimSun"/>
          <w:bCs/>
          <w:sz w:val="24"/>
          <w:szCs w:val="24"/>
          <w:lang w:eastAsia="zh-CN"/>
        </w:rPr>
        <w:t xml:space="preserve"> </w:t>
      </w:r>
      <w:r>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29B9FC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7E38">
        <w:rPr>
          <w:rFonts w:cs="Arial"/>
          <w:b/>
          <w:bCs/>
          <w:sz w:val="24"/>
          <w:lang w:eastAsia="ja-JP"/>
        </w:rPr>
        <w:t>7.9.3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84AB70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A7E38">
        <w:rPr>
          <w:rFonts w:ascii="Arial" w:hAnsi="Arial" w:cs="Arial"/>
          <w:b/>
          <w:bCs/>
          <w:sz w:val="24"/>
        </w:rPr>
        <w:t xml:space="preserve">Discussion on lossless </w:t>
      </w:r>
      <w:r w:rsidR="00161496">
        <w:rPr>
          <w:rFonts w:ascii="Arial" w:hAnsi="Arial" w:cs="Arial"/>
          <w:b/>
          <w:bCs/>
          <w:sz w:val="24"/>
        </w:rPr>
        <w:t xml:space="preserve">data </w:t>
      </w:r>
      <w:r w:rsidR="00CA7E38">
        <w:rPr>
          <w:rFonts w:ascii="Arial" w:hAnsi="Arial" w:cs="Arial"/>
          <w:b/>
          <w:bCs/>
          <w:sz w:val="24"/>
        </w:rPr>
        <w:t xml:space="preserve">delivery </w:t>
      </w:r>
      <w:r w:rsidR="00161496">
        <w:rPr>
          <w:rFonts w:ascii="Arial" w:hAnsi="Arial" w:cs="Arial"/>
          <w:b/>
          <w:bCs/>
          <w:sz w:val="24"/>
        </w:rPr>
        <w:t>during inter-gNB path switching</w:t>
      </w:r>
      <w:r w:rsidR="00CA7E38">
        <w:rPr>
          <w:rFonts w:ascii="Arial" w:hAnsi="Arial" w:cs="Arial"/>
          <w:b/>
          <w:bCs/>
          <w:sz w:val="24"/>
        </w:rPr>
        <w:t xml:space="preserve"> </w:t>
      </w:r>
    </w:p>
    <w:p w14:paraId="25F387E8" w14:textId="512E155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61496" w:rsidRPr="00161496">
        <w:rPr>
          <w:rStyle w:val="normaltextrun"/>
          <w:rFonts w:ascii="Arial" w:hAnsi="Arial" w:cs="Arial"/>
          <w:b/>
          <w:bCs/>
          <w:color w:val="000000"/>
          <w:sz w:val="24"/>
          <w:szCs w:val="24"/>
          <w:shd w:val="clear" w:color="auto" w:fill="FFFFFF"/>
        </w:rPr>
        <w:t>NR_SL_relay_enh</w:t>
      </w:r>
      <w:proofErr w:type="spellEnd"/>
      <w:r w:rsidR="00161496" w:rsidRPr="00161496">
        <w:rPr>
          <w:rStyle w:val="normaltextrun"/>
          <w:rFonts w:ascii="Arial" w:hAnsi="Arial" w:cs="Arial"/>
          <w:b/>
          <w:bCs/>
          <w:color w:val="000000"/>
          <w:sz w:val="24"/>
          <w:szCs w:val="24"/>
          <w:shd w:val="clear" w:color="auto" w:fill="FFFFFF"/>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9F665D0" w:rsidR="009339CB" w:rsidRDefault="00161496" w:rsidP="009339CB">
      <w:r>
        <w:t>In RAN2#121 meeting, the following agreement on lossless data delivery was made:</w:t>
      </w:r>
    </w:p>
    <w:p w14:paraId="49CAE20E" w14:textId="77777777" w:rsidR="00161496" w:rsidRPr="00B77740" w:rsidRDefault="00161496" w:rsidP="00161496">
      <w:pPr>
        <w:pStyle w:val="Doc-text2"/>
        <w:pBdr>
          <w:top w:val="single" w:sz="4" w:space="1" w:color="auto"/>
          <w:left w:val="single" w:sz="4" w:space="4" w:color="auto"/>
          <w:bottom w:val="single" w:sz="4" w:space="1" w:color="auto"/>
          <w:right w:val="single" w:sz="4" w:space="4" w:color="auto"/>
        </w:pBdr>
      </w:pPr>
      <w:r w:rsidRPr="00B77740">
        <w:t>Agreement:</w:t>
      </w:r>
    </w:p>
    <w:p w14:paraId="074F0570" w14:textId="77777777" w:rsidR="00161496" w:rsidRPr="00B77740" w:rsidRDefault="00161496" w:rsidP="00161496">
      <w:pPr>
        <w:pStyle w:val="Doc-text2"/>
        <w:pBdr>
          <w:top w:val="single" w:sz="4" w:space="1" w:color="auto"/>
          <w:left w:val="single" w:sz="4" w:space="4" w:color="auto"/>
          <w:bottom w:val="single" w:sz="4" w:space="1" w:color="auto"/>
          <w:right w:val="single" w:sz="4" w:space="4" w:color="auto"/>
        </w:pBdr>
      </w:pPr>
      <w:r w:rsidRPr="00B77740">
        <w:t>RAN2 consider that lossless data delivery in the inter-gNB i2x cases needs to be addressed.  Solutions can be considered next meeting (including the possibility of solutions needing work from RAN3).  Solutions based on the PDCP status report mechanism are the baseline.</w:t>
      </w:r>
    </w:p>
    <w:p w14:paraId="7D903EB3" w14:textId="77777777" w:rsidR="00161496" w:rsidRPr="00B77740" w:rsidRDefault="00161496" w:rsidP="00161496">
      <w:pPr>
        <w:pStyle w:val="Doc-text2"/>
      </w:pPr>
    </w:p>
    <w:p w14:paraId="7CACE65A" w14:textId="22BB001F" w:rsidR="00161496" w:rsidRDefault="00161496" w:rsidP="009339CB">
      <w:r>
        <w:t>This paper discusses the solution for providing lossless data delivery during the inter-gNB indirect to direct or indirect to indirect path switching.</w:t>
      </w:r>
    </w:p>
    <w:p w14:paraId="7D484B6E" w14:textId="6355B4D1" w:rsidR="009339CB" w:rsidRPr="006E13D1" w:rsidRDefault="009339CB" w:rsidP="009339CB">
      <w:pPr>
        <w:pStyle w:val="Heading1"/>
      </w:pPr>
      <w:r w:rsidRPr="006E13D1">
        <w:t>2</w:t>
      </w:r>
      <w:r w:rsidRPr="006E13D1">
        <w:tab/>
      </w:r>
      <w:r w:rsidR="00095B34">
        <w:t>Discussion</w:t>
      </w:r>
    </w:p>
    <w:p w14:paraId="4C501BF3" w14:textId="70C3CA71" w:rsidR="00E56953" w:rsidRDefault="00087A53" w:rsidP="000C5FF3">
      <w:pPr>
        <w:rPr>
          <w:rStyle w:val="normaltextrun"/>
        </w:rPr>
      </w:pPr>
      <w:r>
        <w:rPr>
          <w:rStyle w:val="normaltextrun"/>
        </w:rPr>
        <w:t xml:space="preserve">It has been identified in RAN2 that the data loss may happen during inter-gNB indirect to direct or indirect to indirect path switching if the PDCP data PDU is acknowledged </w:t>
      </w:r>
      <w:r w:rsidR="00E56953">
        <w:rPr>
          <w:rStyle w:val="normaltextrun"/>
        </w:rPr>
        <w:t>by lower layers in the first hop of indirect path, but not delivered successfully in the second hop of indirect path before the path switching.</w:t>
      </w:r>
      <w:r w:rsidR="00ED48BA">
        <w:rPr>
          <w:rStyle w:val="normaltextrun"/>
        </w:rPr>
        <w:t xml:space="preserve"> The reason of the data loss is that the transmitting PDCP entity is not aware the status whether the PDCP data PDUs acknowledged by the lower layers in the first hop is </w:t>
      </w:r>
      <w:r w:rsidR="002509E5">
        <w:rPr>
          <w:rStyle w:val="normaltextrun"/>
        </w:rPr>
        <w:t xml:space="preserve">delivered to the second hop successfully or not. </w:t>
      </w:r>
      <w:r w:rsidR="0089213B">
        <w:rPr>
          <w:rStyle w:val="normaltextrun"/>
        </w:rPr>
        <w:t xml:space="preserve">When the relay UE receives the data PDUs from the transmitting side, the relay UE knows the data delivery status in the </w:t>
      </w:r>
      <w:r w:rsidR="0089213B">
        <w:rPr>
          <w:rStyle w:val="normaltextrun"/>
        </w:rPr>
        <w:t xml:space="preserve">second </w:t>
      </w:r>
      <w:proofErr w:type="gramStart"/>
      <w:r w:rsidR="0089213B">
        <w:rPr>
          <w:rStyle w:val="normaltextrun"/>
        </w:rPr>
        <w:t>hop</w:t>
      </w:r>
      <w:r w:rsidR="00347D6D">
        <w:rPr>
          <w:rStyle w:val="normaltextrun"/>
        </w:rPr>
        <w:t>;</w:t>
      </w:r>
      <w:proofErr w:type="gramEnd"/>
      <w:r w:rsidR="0089213B">
        <w:rPr>
          <w:rStyle w:val="normaltextrun"/>
        </w:rPr>
        <w:t xml:space="preserve"> e.g. based on HARQ ACK/NACK in MAC layer or ARQ ACK/NACK in RLC layer.</w:t>
      </w:r>
    </w:p>
    <w:p w14:paraId="23D718F8" w14:textId="5BBF9ABC" w:rsidR="0089213B" w:rsidRPr="0059143E" w:rsidRDefault="0089213B" w:rsidP="000C5FF3">
      <w:pPr>
        <w:rPr>
          <w:rStyle w:val="normaltextrun"/>
          <w:b/>
          <w:bCs/>
        </w:rPr>
      </w:pPr>
      <w:r w:rsidRPr="0059143E">
        <w:rPr>
          <w:rStyle w:val="normaltextrun"/>
          <w:b/>
          <w:bCs/>
        </w:rPr>
        <w:t xml:space="preserve">Observation 1: The relay UE knows </w:t>
      </w:r>
      <w:r w:rsidR="001469FE" w:rsidRPr="0059143E">
        <w:rPr>
          <w:rStyle w:val="normaltextrun"/>
          <w:b/>
          <w:bCs/>
        </w:rPr>
        <w:t>whether</w:t>
      </w:r>
      <w:r w:rsidRPr="0059143E">
        <w:rPr>
          <w:rStyle w:val="normaltextrun"/>
          <w:b/>
          <w:bCs/>
        </w:rPr>
        <w:t xml:space="preserve"> the DL </w:t>
      </w:r>
      <w:r w:rsidRPr="0059143E">
        <w:rPr>
          <w:rStyle w:val="normaltextrun"/>
          <w:b/>
          <w:bCs/>
        </w:rPr>
        <w:t>data PDU received from the gNB is delivered successfully to the remote UE over SL or the UL data received from the remote UE is delivered successfully to the relay UE over Uu.</w:t>
      </w:r>
    </w:p>
    <w:p w14:paraId="4D144B65" w14:textId="7D864D89" w:rsidR="0059143E" w:rsidRDefault="00EE3F8A" w:rsidP="000C5FF3">
      <w:pPr>
        <w:rPr>
          <w:rStyle w:val="normaltextrun"/>
        </w:rPr>
      </w:pPr>
      <w:r>
        <w:rPr>
          <w:rStyle w:val="normaltextrun"/>
        </w:rPr>
        <w:t xml:space="preserve">RAN2 agreed </w:t>
      </w:r>
      <w:r w:rsidR="00C20693">
        <w:rPr>
          <w:rStyle w:val="normaltextrun"/>
        </w:rPr>
        <w:t>the</w:t>
      </w:r>
      <w:r>
        <w:rPr>
          <w:rStyle w:val="normaltextrun"/>
        </w:rPr>
        <w:t xml:space="preserve"> solution based on PDCP status report mechanism </w:t>
      </w:r>
      <w:r w:rsidR="00C20693">
        <w:rPr>
          <w:rStyle w:val="normaltextrun"/>
        </w:rPr>
        <w:t>is used</w:t>
      </w:r>
      <w:r>
        <w:rPr>
          <w:rStyle w:val="normaltextrun"/>
        </w:rPr>
        <w:t xml:space="preserve"> as the base</w:t>
      </w:r>
      <w:r w:rsidR="00C20693">
        <w:rPr>
          <w:rStyle w:val="normaltextrun"/>
        </w:rPr>
        <w:t>line</w:t>
      </w:r>
      <w:r>
        <w:rPr>
          <w:rStyle w:val="normaltextrun"/>
        </w:rPr>
        <w:t>. According to TS 38.323 of PDCP specification, PDCP status report is triggered upon PDCP entity re-establishment or PDCP data recovery requested from upper layer in the target gNB, so the PDCP status report from the remote UE on DL data reception will be sent to the target gNB</w:t>
      </w:r>
      <w:r w:rsidR="00C20693">
        <w:rPr>
          <w:rStyle w:val="normaltextrun"/>
        </w:rPr>
        <w:t xml:space="preserve"> after UE performs the inter-gNB path switching successfully</w:t>
      </w:r>
      <w:r>
        <w:rPr>
          <w:rStyle w:val="normaltextrun"/>
        </w:rPr>
        <w:t xml:space="preserve">. </w:t>
      </w:r>
      <w:r w:rsidR="00C20693">
        <w:rPr>
          <w:rStyle w:val="normaltextrun"/>
        </w:rPr>
        <w:t>However, t</w:t>
      </w:r>
      <w:r>
        <w:rPr>
          <w:rStyle w:val="normaltextrun"/>
        </w:rPr>
        <w:t xml:space="preserve">he </w:t>
      </w:r>
      <w:r w:rsidR="00C20693">
        <w:rPr>
          <w:rStyle w:val="normaltextrun"/>
        </w:rPr>
        <w:t xml:space="preserve">PDCP status report will not be triggered to send to the </w:t>
      </w:r>
      <w:r>
        <w:rPr>
          <w:rStyle w:val="normaltextrun"/>
        </w:rPr>
        <w:t>source gNB</w:t>
      </w:r>
      <w:r w:rsidR="00C20693">
        <w:rPr>
          <w:rStyle w:val="normaltextrun"/>
        </w:rPr>
        <w:t>. Or even the new mechanism is introduced to trigger the PDCP status report to the source gNB, the delivery of the PDCP status report to the source gNB may not be robust enough during the inter-gNB path switching as the poor indirect path performance with the source gNB is usually the trigger to inter-gNB path switching. If the source gNB</w:t>
      </w:r>
      <w:r>
        <w:rPr>
          <w:rStyle w:val="normaltextrun"/>
        </w:rPr>
        <w:t xml:space="preserve"> doesn’t have information carried in PDCP status report</w:t>
      </w:r>
      <w:r w:rsidR="00C20693">
        <w:rPr>
          <w:rStyle w:val="normaltextrun"/>
        </w:rPr>
        <w:t>,</w:t>
      </w:r>
      <w:r>
        <w:rPr>
          <w:rStyle w:val="normaltextrun"/>
        </w:rPr>
        <w:t xml:space="preserve"> </w:t>
      </w:r>
      <w:r w:rsidR="0059143E">
        <w:rPr>
          <w:rStyle w:val="normaltextrun"/>
        </w:rPr>
        <w:t>the source gNB doesn’t know the</w:t>
      </w:r>
      <w:r>
        <w:rPr>
          <w:rStyle w:val="normaltextrun"/>
        </w:rPr>
        <w:t xml:space="preserve"> PDCP PDUs </w:t>
      </w:r>
      <w:r w:rsidR="0059143E">
        <w:rPr>
          <w:rStyle w:val="normaltextrun"/>
        </w:rPr>
        <w:t xml:space="preserve">has been delivered to the remote UE successfully or not even the acknowledgement from the lower layers over Uu interface is received. </w:t>
      </w:r>
      <w:r>
        <w:rPr>
          <w:rStyle w:val="normaltextrun"/>
        </w:rPr>
        <w:t xml:space="preserve">Thus, the PDCP PDUs that has been acknowledged at RLC layer on Uu interface between gNB and the </w:t>
      </w:r>
      <w:r>
        <w:rPr>
          <w:rStyle w:val="normaltextrun"/>
        </w:rPr>
        <w:t xml:space="preserve">relay UE but has not been </w:t>
      </w:r>
      <w:r>
        <w:rPr>
          <w:rStyle w:val="normaltextrun"/>
        </w:rPr>
        <w:t>successfully delivered to the remote UE over PC5 link</w:t>
      </w:r>
      <w:r w:rsidR="0059143E">
        <w:rPr>
          <w:rStyle w:val="normaltextrun"/>
        </w:rPr>
        <w:t xml:space="preserve"> may not be forwarded to the </w:t>
      </w:r>
      <w:r>
        <w:rPr>
          <w:rStyle w:val="normaltextrun"/>
        </w:rPr>
        <w:t xml:space="preserve">target gNB </w:t>
      </w:r>
      <w:r w:rsidR="0059143E">
        <w:rPr>
          <w:rStyle w:val="normaltextrun"/>
        </w:rPr>
        <w:t>if the current specification on PDCP status report and PDCP data recovery are followed.</w:t>
      </w:r>
    </w:p>
    <w:p w14:paraId="4D59F72F" w14:textId="3C007725" w:rsidR="00EE3F8A" w:rsidRPr="00095B34" w:rsidRDefault="00EE3F8A" w:rsidP="000C5FF3">
      <w:pPr>
        <w:rPr>
          <w:rFonts w:ascii="Segoe UI" w:hAnsi="Segoe UI" w:cs="Segoe UI"/>
          <w:sz w:val="18"/>
          <w:szCs w:val="18"/>
        </w:rPr>
      </w:pPr>
      <w:r>
        <w:rPr>
          <w:rStyle w:val="normaltextrun"/>
          <w:b/>
          <w:bCs/>
        </w:rPr>
        <w:t xml:space="preserve">Observation </w:t>
      </w:r>
      <w:r w:rsidR="0059143E">
        <w:rPr>
          <w:rStyle w:val="normaltextrun"/>
          <w:b/>
          <w:bCs/>
        </w:rPr>
        <w:t>2</w:t>
      </w:r>
      <w:r>
        <w:rPr>
          <w:rStyle w:val="normaltextrun"/>
          <w:b/>
          <w:bCs/>
        </w:rPr>
        <w:t xml:space="preserve">: As the source gNB considers a PDCP PDU delivered based on RLC acknowledgement received from the relay UE, the source gNB may not </w:t>
      </w:r>
      <w:r w:rsidR="000D275E">
        <w:rPr>
          <w:rStyle w:val="normaltextrun"/>
          <w:b/>
          <w:bCs/>
        </w:rPr>
        <w:t>forward</w:t>
      </w:r>
      <w:r>
        <w:rPr>
          <w:rStyle w:val="normaltextrun"/>
          <w:b/>
          <w:bCs/>
        </w:rPr>
        <w:t xml:space="preserve"> all PDCP PDUs that are undelivered to the remote UE to the target gNB</w:t>
      </w:r>
      <w:r w:rsidR="0059143E">
        <w:rPr>
          <w:rStyle w:val="normaltextrun"/>
          <w:b/>
          <w:bCs/>
        </w:rPr>
        <w:t xml:space="preserve"> without any further information from the relay UE or the remote UE.</w:t>
      </w:r>
    </w:p>
    <w:p w14:paraId="48BBF364" w14:textId="75643294" w:rsidR="00095B34" w:rsidRDefault="000D275E" w:rsidP="000C5FF3">
      <w:pPr>
        <w:rPr>
          <w:rStyle w:val="eop"/>
        </w:rPr>
      </w:pPr>
      <w:r>
        <w:rPr>
          <w:rStyle w:val="normaltextrun"/>
        </w:rPr>
        <w:lastRenderedPageBreak/>
        <w:t>As discussed above, transmission of PDCP status report from the remote UE to the source gNB is not reliable enough during inter-gNB path switching. While</w:t>
      </w:r>
      <w:r w:rsidR="00095B34">
        <w:rPr>
          <w:rStyle w:val="normaltextrun"/>
        </w:rPr>
        <w:t xml:space="preserve"> the relay UE is fully aware of the PDCP PDU/RLC SDU transmission status over Uu and PC5 link for the indirect path, the indication or assistance information from the relay UE to the gNB will help the source gNB to determine the DL data forwarding to the target gNB. The indication or assistance information can carry the information of data transmission status in the second hop of the indirect path. Based on the indication, the source gNB can determine which data has not been delivered to the remote UE and should be forwarded to the target gNB. Thus, the data loss during inter-gNB indirect-to-direct or indirect-to-indirect path switching can be avoided.</w:t>
      </w:r>
      <w:r w:rsidR="00095B34" w:rsidRPr="00095B34">
        <w:rPr>
          <w:rStyle w:val="eop"/>
        </w:rPr>
        <w:t> </w:t>
      </w:r>
    </w:p>
    <w:p w14:paraId="6D751CA4" w14:textId="0852B917" w:rsidR="00095B34" w:rsidRDefault="00095B34" w:rsidP="000C5FF3">
      <w:pPr>
        <w:rPr>
          <w:rStyle w:val="eop"/>
        </w:rPr>
      </w:pPr>
      <w:r>
        <w:rPr>
          <w:rStyle w:val="normaltextrun"/>
          <w:b/>
          <w:bCs/>
        </w:rPr>
        <w:t xml:space="preserve">Proposal 1: RAN2 to discuss the solution of introducing the indication of </w:t>
      </w:r>
      <w:r w:rsidR="00F65F5D">
        <w:rPr>
          <w:rStyle w:val="normaltextrun"/>
          <w:b/>
          <w:bCs/>
        </w:rPr>
        <w:t xml:space="preserve">DL </w:t>
      </w:r>
      <w:r>
        <w:rPr>
          <w:rStyle w:val="normaltextrun"/>
          <w:b/>
          <w:bCs/>
        </w:rPr>
        <w:t>data transmission status from the relay UE to the gNB to avoid the data loss for inter-gNB path switching.</w:t>
      </w:r>
      <w:r w:rsidRPr="00095B34">
        <w:rPr>
          <w:rStyle w:val="eop"/>
        </w:rPr>
        <w:t> </w:t>
      </w:r>
    </w:p>
    <w:p w14:paraId="624DD9CF" w14:textId="77777777" w:rsidR="00431274" w:rsidRDefault="00F65F5D" w:rsidP="000C5FF3">
      <w:r>
        <w:t xml:space="preserve">The indication of the data transmission status may be </w:t>
      </w:r>
      <w:r w:rsidR="00431274">
        <w:t>specified in the following options:</w:t>
      </w:r>
    </w:p>
    <w:p w14:paraId="12FF2C93" w14:textId="20FD5604" w:rsidR="00431274" w:rsidRDefault="00431274" w:rsidP="003B3F2C">
      <w:pPr>
        <w:pStyle w:val="ListParagraph"/>
        <w:numPr>
          <w:ilvl w:val="0"/>
          <w:numId w:val="12"/>
        </w:numPr>
      </w:pPr>
      <w:r>
        <w:t>Option 1: a simple</w:t>
      </w:r>
      <w:r w:rsidR="00F65F5D">
        <w:t xml:space="preserve"> indication that there is received data in the relay UE from the gNB, but not yet delivered to the remote UE successfully. Based on this indication, the source gNB can forward all the buffered PDCP PDUs (acknowledged or non-acknowledged from the lower layers) to the target </w:t>
      </w:r>
      <w:proofErr w:type="spellStart"/>
      <w:r w:rsidR="00F65F5D">
        <w:t>gNBs</w:t>
      </w:r>
      <w:proofErr w:type="spellEnd"/>
      <w:r w:rsidR="00F65F5D">
        <w:t xml:space="preserve">. </w:t>
      </w:r>
    </w:p>
    <w:p w14:paraId="0C216CC8" w14:textId="596057CC" w:rsidR="00431274" w:rsidRDefault="00F65F5D" w:rsidP="003B3F2C">
      <w:pPr>
        <w:pStyle w:val="ListParagraph"/>
        <w:numPr>
          <w:ilvl w:val="0"/>
          <w:numId w:val="12"/>
        </w:numPr>
      </w:pPr>
      <w:r>
        <w:t>O</w:t>
      </w:r>
      <w:r w:rsidR="00431274">
        <w:t xml:space="preserve">ption </w:t>
      </w:r>
      <w:r w:rsidR="004107D9">
        <w:t>2</w:t>
      </w:r>
      <w:r w:rsidR="00431274">
        <w:t>:</w:t>
      </w:r>
      <w:r>
        <w:t xml:space="preserve"> the indication </w:t>
      </w:r>
      <w:r w:rsidR="00DA2A5A">
        <w:t>include</w:t>
      </w:r>
      <w:r w:rsidR="00431274">
        <w:t>s</w:t>
      </w:r>
      <w:r w:rsidR="00DA2A5A">
        <w:t xml:space="preserve"> further information</w:t>
      </w:r>
      <w:r w:rsidR="00F623DF">
        <w:t>,</w:t>
      </w:r>
      <w:r w:rsidR="00DA2A5A">
        <w:t xml:space="preserve"> e.g.</w:t>
      </w:r>
      <w:r w:rsidR="00F75F3E">
        <w:t>,</w:t>
      </w:r>
      <w:r w:rsidR="00DA2A5A">
        <w:t xml:space="preserve"> the number of TBs that is received from the gNB, but not delivered to the remote UE successfully yet, or the list of RLC SNs or the earliest RLC SN that the relay UE received from the gNB, but not delivered to the remote UE successfully yet. </w:t>
      </w:r>
      <w:r w:rsidR="00431274">
        <w:t>Based on the indication, the source gNB can identify which data has been acknowledged from the lower layers but still not delivered to the remote UE successfully so that those data should be forwarded to the target gNB.</w:t>
      </w:r>
    </w:p>
    <w:p w14:paraId="2B968AB6" w14:textId="77777777" w:rsidR="000C5FF3" w:rsidRDefault="00883D2F" w:rsidP="000C5FF3">
      <w:pPr>
        <w:rPr>
          <w:rStyle w:val="eop"/>
        </w:rPr>
      </w:pPr>
      <w:r>
        <w:rPr>
          <w:rStyle w:val="normaltextrun"/>
          <w:b/>
          <w:bCs/>
        </w:rPr>
        <w:t xml:space="preserve">Proposal 2: </w:t>
      </w:r>
      <w:r w:rsidR="00431274">
        <w:rPr>
          <w:rStyle w:val="normaltextrun"/>
          <w:b/>
          <w:bCs/>
        </w:rPr>
        <w:t>RAN 2 to discuss and agree option 1 or option 2 as the indication of the data transmission status from the relay UE to the gNB.</w:t>
      </w:r>
      <w:r w:rsidRPr="00095B34">
        <w:rPr>
          <w:rStyle w:val="eop"/>
        </w:rPr>
        <w:t> </w:t>
      </w:r>
    </w:p>
    <w:p w14:paraId="05B30684" w14:textId="77777777" w:rsidR="000C5FF3" w:rsidRDefault="00431274" w:rsidP="000C5FF3">
      <w:pPr>
        <w:rPr>
          <w:rStyle w:val="eop"/>
        </w:rPr>
      </w:pPr>
      <w:r>
        <w:rPr>
          <w:rStyle w:val="eop"/>
        </w:rPr>
        <w:t>Regarding the signalling message to transmit the indication from the relay UE to the gNB, either RRC signalling message or MAC CE</w:t>
      </w:r>
      <w:r w:rsidR="00FC26E9">
        <w:rPr>
          <w:rStyle w:val="eop"/>
        </w:rPr>
        <w:t xml:space="preserve"> can be used</w:t>
      </w:r>
      <w:r>
        <w:rPr>
          <w:rStyle w:val="eop"/>
        </w:rPr>
        <w:t>.</w:t>
      </w:r>
    </w:p>
    <w:p w14:paraId="4AC1E73F" w14:textId="77777777" w:rsidR="000C5FF3" w:rsidRDefault="00431274" w:rsidP="000C5FF3">
      <w:pPr>
        <w:rPr>
          <w:rStyle w:val="eop"/>
        </w:rPr>
      </w:pPr>
      <w:r w:rsidRPr="003B3F2C">
        <w:rPr>
          <w:rStyle w:val="eop"/>
          <w:b/>
          <w:bCs/>
        </w:rPr>
        <w:t xml:space="preserve">Proposal 3: RAN2 to discuss and agree </w:t>
      </w:r>
      <w:r w:rsidR="00C277CC">
        <w:rPr>
          <w:rStyle w:val="eop"/>
          <w:b/>
          <w:bCs/>
        </w:rPr>
        <w:t xml:space="preserve">whether </w:t>
      </w:r>
      <w:r w:rsidRPr="003B3F2C">
        <w:rPr>
          <w:rStyle w:val="eop"/>
          <w:b/>
          <w:bCs/>
        </w:rPr>
        <w:t xml:space="preserve">RRC </w:t>
      </w:r>
      <w:proofErr w:type="gramStart"/>
      <w:r w:rsidRPr="003B3F2C">
        <w:rPr>
          <w:rStyle w:val="eop"/>
          <w:b/>
          <w:bCs/>
        </w:rPr>
        <w:t>signalling</w:t>
      </w:r>
      <w:proofErr w:type="gramEnd"/>
      <w:r w:rsidRPr="003B3F2C">
        <w:rPr>
          <w:rStyle w:val="eop"/>
          <w:b/>
          <w:bCs/>
        </w:rPr>
        <w:t xml:space="preserve"> or MAC CE </w:t>
      </w:r>
      <w:r w:rsidR="00C277CC">
        <w:rPr>
          <w:rStyle w:val="eop"/>
          <w:b/>
          <w:bCs/>
        </w:rPr>
        <w:t xml:space="preserve">is used </w:t>
      </w:r>
      <w:r w:rsidRPr="003B3F2C">
        <w:rPr>
          <w:rStyle w:val="eop"/>
          <w:b/>
          <w:bCs/>
        </w:rPr>
        <w:t>to transmit the indication of the data transmission status from the relay UE to the gNB.</w:t>
      </w:r>
    </w:p>
    <w:p w14:paraId="69B7B8E6" w14:textId="4082A281" w:rsidR="009339CB" w:rsidRPr="006E13D1" w:rsidRDefault="005A13AB" w:rsidP="009339CB">
      <w:pPr>
        <w:pStyle w:val="Heading1"/>
      </w:pPr>
      <w:r>
        <w:t>3</w:t>
      </w:r>
      <w:r w:rsidR="009339CB" w:rsidRPr="006E13D1">
        <w:tab/>
      </w:r>
      <w:r w:rsidR="009339CB">
        <w:t>Conclusion</w:t>
      </w:r>
    </w:p>
    <w:p w14:paraId="6E24B0F4" w14:textId="32E20EC5" w:rsidR="009339CB" w:rsidRPr="006E13D1" w:rsidRDefault="009339CB" w:rsidP="009339CB">
      <w:r>
        <w:t>This document has made the following observations</w:t>
      </w:r>
      <w:r w:rsidR="00F75F3E">
        <w:t xml:space="preserve"> and proposal</w:t>
      </w:r>
      <w:r w:rsidR="00BD4C71">
        <w:t>s</w:t>
      </w:r>
      <w:r>
        <w:t>:</w:t>
      </w:r>
    </w:p>
    <w:p w14:paraId="7A152023" w14:textId="77777777" w:rsidR="00837B68" w:rsidRPr="0059143E" w:rsidRDefault="00837B68" w:rsidP="000C5FF3">
      <w:pPr>
        <w:rPr>
          <w:rStyle w:val="normaltextrun"/>
          <w:b/>
          <w:bCs/>
        </w:rPr>
      </w:pPr>
      <w:r w:rsidRPr="0059143E">
        <w:rPr>
          <w:rStyle w:val="normaltextrun"/>
          <w:b/>
          <w:bCs/>
        </w:rPr>
        <w:t>Observation 1: The relay UE knows whether the DL data PDU received from the gNB is delivered successfully to the remote UE over SL or the UL data received from the remote UE is delivered successfully to the relay UE over Uu.</w:t>
      </w:r>
    </w:p>
    <w:p w14:paraId="003B6792" w14:textId="1DBC3527" w:rsidR="00837B68" w:rsidRPr="00095B34" w:rsidRDefault="00837B68" w:rsidP="000C5FF3">
      <w:pPr>
        <w:rPr>
          <w:rFonts w:ascii="Segoe UI" w:hAnsi="Segoe UI" w:cs="Segoe UI"/>
          <w:sz w:val="18"/>
          <w:szCs w:val="18"/>
        </w:rPr>
      </w:pPr>
      <w:r>
        <w:rPr>
          <w:rStyle w:val="normaltextrun"/>
          <w:b/>
          <w:bCs/>
        </w:rPr>
        <w:t>Observation 2: As the source gNB considers a PDCP PDU delivered based on RLC acknowledgement received from the relay UE, the source gNB may not forward all PDCP PDUs that are undelivered to the remote UE to the target gNB without any further information from the relay UE or the remote UE.</w:t>
      </w:r>
    </w:p>
    <w:p w14:paraId="649CAA2E" w14:textId="77777777" w:rsidR="00837B68" w:rsidRDefault="00837B68" w:rsidP="000C5FF3">
      <w:pPr>
        <w:rPr>
          <w:rStyle w:val="eop"/>
        </w:rPr>
      </w:pPr>
      <w:r>
        <w:rPr>
          <w:rStyle w:val="normaltextrun"/>
          <w:b/>
          <w:bCs/>
        </w:rPr>
        <w:t>Proposal 1: RAN2 to discuss the solution of introducing the indication of DL data transmission status from the relay UE to the gNB to avoid the data loss for inter-gNB path switching.</w:t>
      </w:r>
      <w:r w:rsidRPr="00095B34">
        <w:rPr>
          <w:rStyle w:val="eop"/>
        </w:rPr>
        <w:t> </w:t>
      </w:r>
    </w:p>
    <w:p w14:paraId="775A444A" w14:textId="77777777" w:rsidR="0035044B" w:rsidRDefault="0035044B" w:rsidP="000C5FF3">
      <w:pPr>
        <w:rPr>
          <w:rStyle w:val="eop"/>
        </w:rPr>
      </w:pPr>
      <w:r>
        <w:rPr>
          <w:rStyle w:val="normaltextrun"/>
          <w:b/>
          <w:bCs/>
        </w:rPr>
        <w:t>Proposal 2: RAN 2 to discuss and agree option 1 or option 2 as the indication of the data transmission status from the relay UE to the gNB.</w:t>
      </w:r>
      <w:r w:rsidRPr="00095B34">
        <w:rPr>
          <w:rStyle w:val="eop"/>
        </w:rPr>
        <w:t> </w:t>
      </w:r>
    </w:p>
    <w:p w14:paraId="1D61D053" w14:textId="77777777" w:rsidR="0035044B" w:rsidRPr="003B3F2C" w:rsidRDefault="0035044B" w:rsidP="000C5FF3">
      <w:pPr>
        <w:rPr>
          <w:rStyle w:val="eop"/>
          <w:b/>
          <w:bCs/>
        </w:rPr>
      </w:pPr>
      <w:r w:rsidRPr="003B3F2C">
        <w:rPr>
          <w:rStyle w:val="eop"/>
          <w:b/>
          <w:bCs/>
        </w:rPr>
        <w:t xml:space="preserve">Proposal 3: RAN2 to discuss and agree </w:t>
      </w:r>
      <w:r>
        <w:rPr>
          <w:rStyle w:val="eop"/>
          <w:b/>
          <w:bCs/>
        </w:rPr>
        <w:t xml:space="preserve">whether </w:t>
      </w:r>
      <w:r w:rsidRPr="003B3F2C">
        <w:rPr>
          <w:rStyle w:val="eop"/>
          <w:b/>
          <w:bCs/>
        </w:rPr>
        <w:t xml:space="preserve">RRC </w:t>
      </w:r>
      <w:proofErr w:type="gramStart"/>
      <w:r w:rsidRPr="003B3F2C">
        <w:rPr>
          <w:rStyle w:val="eop"/>
          <w:b/>
          <w:bCs/>
        </w:rPr>
        <w:t>signalling</w:t>
      </w:r>
      <w:proofErr w:type="gramEnd"/>
      <w:r w:rsidRPr="003B3F2C">
        <w:rPr>
          <w:rStyle w:val="eop"/>
          <w:b/>
          <w:bCs/>
        </w:rPr>
        <w:t xml:space="preserve"> or MAC CE </w:t>
      </w:r>
      <w:r>
        <w:rPr>
          <w:rStyle w:val="eop"/>
          <w:b/>
          <w:bCs/>
        </w:rPr>
        <w:t xml:space="preserve">is used </w:t>
      </w:r>
      <w:r w:rsidRPr="003B3F2C">
        <w:rPr>
          <w:rStyle w:val="eop"/>
          <w:b/>
          <w:bCs/>
        </w:rPr>
        <w:t>to transmit the indication of the data transmission status from the relay UE to the gNB.</w:t>
      </w:r>
    </w:p>
    <w:sectPr w:rsidR="0035044B" w:rsidRPr="003B3F2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B1722" w14:textId="77777777" w:rsidR="00B54198" w:rsidRDefault="00B54198">
      <w:r>
        <w:separator/>
      </w:r>
    </w:p>
  </w:endnote>
  <w:endnote w:type="continuationSeparator" w:id="0">
    <w:p w14:paraId="1BDD6CF8" w14:textId="77777777" w:rsidR="00B54198" w:rsidRDefault="00B54198">
      <w:r>
        <w:continuationSeparator/>
      </w:r>
    </w:p>
  </w:endnote>
  <w:endnote w:type="continuationNotice" w:id="1">
    <w:p w14:paraId="4FDA90C3" w14:textId="77777777" w:rsidR="00B54198" w:rsidRDefault="00B541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3DA1D" w14:textId="77777777" w:rsidR="00B54198" w:rsidRDefault="00B54198">
      <w:r>
        <w:separator/>
      </w:r>
    </w:p>
  </w:footnote>
  <w:footnote w:type="continuationSeparator" w:id="0">
    <w:p w14:paraId="528E73BE" w14:textId="77777777" w:rsidR="00B54198" w:rsidRDefault="00B54198">
      <w:r>
        <w:continuationSeparator/>
      </w:r>
    </w:p>
  </w:footnote>
  <w:footnote w:type="continuationNotice" w:id="1">
    <w:p w14:paraId="64588DC0" w14:textId="77777777" w:rsidR="00B54198" w:rsidRDefault="00B541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36B18"/>
    <w:multiLevelType w:val="multilevel"/>
    <w:tmpl w:val="88943B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2A9086D"/>
    <w:multiLevelType w:val="hybridMultilevel"/>
    <w:tmpl w:val="B6B60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5204729"/>
    <w:multiLevelType w:val="multilevel"/>
    <w:tmpl w:val="58EA8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D544825"/>
    <w:multiLevelType w:val="multilevel"/>
    <w:tmpl w:val="CD9C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A36468"/>
    <w:multiLevelType w:val="hybridMultilevel"/>
    <w:tmpl w:val="494677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2"/>
  </w:num>
  <w:num w:numId="4" w16cid:durableId="199124208">
    <w:abstractNumId w:val="4"/>
  </w:num>
  <w:num w:numId="5" w16cid:durableId="630793192">
    <w:abstractNumId w:val="3"/>
  </w:num>
  <w:num w:numId="6" w16cid:durableId="1154301696">
    <w:abstractNumId w:val="6"/>
  </w:num>
  <w:num w:numId="7" w16cid:durableId="1489399165">
    <w:abstractNumId w:val="7"/>
  </w:num>
  <w:num w:numId="8" w16cid:durableId="55907436">
    <w:abstractNumId w:val="9"/>
  </w:num>
  <w:num w:numId="9" w16cid:durableId="674725011">
    <w:abstractNumId w:val="1"/>
  </w:num>
  <w:num w:numId="10" w16cid:durableId="1884058375">
    <w:abstractNumId w:val="8"/>
  </w:num>
  <w:num w:numId="11" w16cid:durableId="1452213974">
    <w:abstractNumId w:val="10"/>
  </w:num>
  <w:num w:numId="12" w16cid:durableId="3565441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9E3"/>
    <w:rsid w:val="00033397"/>
    <w:rsid w:val="00040095"/>
    <w:rsid w:val="00065268"/>
    <w:rsid w:val="00073C9C"/>
    <w:rsid w:val="00076412"/>
    <w:rsid w:val="00080512"/>
    <w:rsid w:val="00087A53"/>
    <w:rsid w:val="00090468"/>
    <w:rsid w:val="00094568"/>
    <w:rsid w:val="00095B34"/>
    <w:rsid w:val="000B7BCF"/>
    <w:rsid w:val="000C480B"/>
    <w:rsid w:val="000C522B"/>
    <w:rsid w:val="000C5FF3"/>
    <w:rsid w:val="000D275E"/>
    <w:rsid w:val="000D58AB"/>
    <w:rsid w:val="00112F1A"/>
    <w:rsid w:val="00145075"/>
    <w:rsid w:val="001469FE"/>
    <w:rsid w:val="00161496"/>
    <w:rsid w:val="001741A0"/>
    <w:rsid w:val="00175FA0"/>
    <w:rsid w:val="00194CD0"/>
    <w:rsid w:val="001B49C9"/>
    <w:rsid w:val="001C23F4"/>
    <w:rsid w:val="001C4F79"/>
    <w:rsid w:val="001D05BF"/>
    <w:rsid w:val="001D128F"/>
    <w:rsid w:val="001E3E75"/>
    <w:rsid w:val="001F168B"/>
    <w:rsid w:val="001F7831"/>
    <w:rsid w:val="00204045"/>
    <w:rsid w:val="0020712B"/>
    <w:rsid w:val="0022606D"/>
    <w:rsid w:val="00231728"/>
    <w:rsid w:val="00244A05"/>
    <w:rsid w:val="00250404"/>
    <w:rsid w:val="002509E5"/>
    <w:rsid w:val="00256B74"/>
    <w:rsid w:val="002610D8"/>
    <w:rsid w:val="002747EC"/>
    <w:rsid w:val="002855BF"/>
    <w:rsid w:val="002B2988"/>
    <w:rsid w:val="002D3ABA"/>
    <w:rsid w:val="002F0D22"/>
    <w:rsid w:val="00311B17"/>
    <w:rsid w:val="003172DC"/>
    <w:rsid w:val="00325AE3"/>
    <w:rsid w:val="00326069"/>
    <w:rsid w:val="00347D6D"/>
    <w:rsid w:val="0035044B"/>
    <w:rsid w:val="0035462D"/>
    <w:rsid w:val="0036459E"/>
    <w:rsid w:val="00364B41"/>
    <w:rsid w:val="00383096"/>
    <w:rsid w:val="003859F5"/>
    <w:rsid w:val="0039346C"/>
    <w:rsid w:val="003A41EF"/>
    <w:rsid w:val="003A77A7"/>
    <w:rsid w:val="003B3F2C"/>
    <w:rsid w:val="003B40AD"/>
    <w:rsid w:val="003C4E37"/>
    <w:rsid w:val="003E16BE"/>
    <w:rsid w:val="003F4E28"/>
    <w:rsid w:val="004006E8"/>
    <w:rsid w:val="00401855"/>
    <w:rsid w:val="0040682D"/>
    <w:rsid w:val="004107D9"/>
    <w:rsid w:val="00431274"/>
    <w:rsid w:val="00446C3A"/>
    <w:rsid w:val="00465587"/>
    <w:rsid w:val="00477455"/>
    <w:rsid w:val="004A1F7B"/>
    <w:rsid w:val="004C44D2"/>
    <w:rsid w:val="004D3578"/>
    <w:rsid w:val="004D380D"/>
    <w:rsid w:val="004D5323"/>
    <w:rsid w:val="004E213A"/>
    <w:rsid w:val="004F4540"/>
    <w:rsid w:val="004F73A7"/>
    <w:rsid w:val="00503171"/>
    <w:rsid w:val="00506C28"/>
    <w:rsid w:val="00534DA0"/>
    <w:rsid w:val="00543E6C"/>
    <w:rsid w:val="00554579"/>
    <w:rsid w:val="00565087"/>
    <w:rsid w:val="0056573F"/>
    <w:rsid w:val="00571279"/>
    <w:rsid w:val="0059143E"/>
    <w:rsid w:val="005A13AB"/>
    <w:rsid w:val="005A49C6"/>
    <w:rsid w:val="005C766E"/>
    <w:rsid w:val="005C7CD5"/>
    <w:rsid w:val="00611566"/>
    <w:rsid w:val="00643059"/>
    <w:rsid w:val="00646D99"/>
    <w:rsid w:val="00656910"/>
    <w:rsid w:val="006574C0"/>
    <w:rsid w:val="006858F8"/>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B2E3E"/>
    <w:rsid w:val="007C095F"/>
    <w:rsid w:val="007C2DD0"/>
    <w:rsid w:val="007F2E08"/>
    <w:rsid w:val="008024FA"/>
    <w:rsid w:val="008028A4"/>
    <w:rsid w:val="00811EC9"/>
    <w:rsid w:val="00813245"/>
    <w:rsid w:val="00837B68"/>
    <w:rsid w:val="00840DE0"/>
    <w:rsid w:val="00847CD0"/>
    <w:rsid w:val="008607A8"/>
    <w:rsid w:val="0086354A"/>
    <w:rsid w:val="008768CA"/>
    <w:rsid w:val="00877B13"/>
    <w:rsid w:val="00877EF9"/>
    <w:rsid w:val="00880559"/>
    <w:rsid w:val="00883D2F"/>
    <w:rsid w:val="0089213B"/>
    <w:rsid w:val="008B5306"/>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31439"/>
    <w:rsid w:val="00B4654E"/>
    <w:rsid w:val="00B47FD1"/>
    <w:rsid w:val="00B516BB"/>
    <w:rsid w:val="00B54198"/>
    <w:rsid w:val="00B7538C"/>
    <w:rsid w:val="00B84DB2"/>
    <w:rsid w:val="00BC3555"/>
    <w:rsid w:val="00BC5DE1"/>
    <w:rsid w:val="00BD4C71"/>
    <w:rsid w:val="00C12B51"/>
    <w:rsid w:val="00C17733"/>
    <w:rsid w:val="00C20693"/>
    <w:rsid w:val="00C24650"/>
    <w:rsid w:val="00C25465"/>
    <w:rsid w:val="00C277CC"/>
    <w:rsid w:val="00C33079"/>
    <w:rsid w:val="00C415C3"/>
    <w:rsid w:val="00C55A12"/>
    <w:rsid w:val="00C6553E"/>
    <w:rsid w:val="00C83A13"/>
    <w:rsid w:val="00C86F10"/>
    <w:rsid w:val="00C9068C"/>
    <w:rsid w:val="00C92967"/>
    <w:rsid w:val="00CA3D0C"/>
    <w:rsid w:val="00CA654B"/>
    <w:rsid w:val="00CA7E38"/>
    <w:rsid w:val="00CB72B8"/>
    <w:rsid w:val="00CD0BA8"/>
    <w:rsid w:val="00CD4C7B"/>
    <w:rsid w:val="00CD58FE"/>
    <w:rsid w:val="00D11CFE"/>
    <w:rsid w:val="00D33BE3"/>
    <w:rsid w:val="00D3792D"/>
    <w:rsid w:val="00D55E47"/>
    <w:rsid w:val="00D62E19"/>
    <w:rsid w:val="00D67CD1"/>
    <w:rsid w:val="00D738D6"/>
    <w:rsid w:val="00D80795"/>
    <w:rsid w:val="00D854BE"/>
    <w:rsid w:val="00D87E00"/>
    <w:rsid w:val="00D9134D"/>
    <w:rsid w:val="00D96D11"/>
    <w:rsid w:val="00DA26B3"/>
    <w:rsid w:val="00DA2A5A"/>
    <w:rsid w:val="00DA7A03"/>
    <w:rsid w:val="00DB0DB8"/>
    <w:rsid w:val="00DB1818"/>
    <w:rsid w:val="00DC0FF7"/>
    <w:rsid w:val="00DC309B"/>
    <w:rsid w:val="00DC4DA2"/>
    <w:rsid w:val="00DC5261"/>
    <w:rsid w:val="00DC7394"/>
    <w:rsid w:val="00DE25D2"/>
    <w:rsid w:val="00DF7C20"/>
    <w:rsid w:val="00E43373"/>
    <w:rsid w:val="00E46C08"/>
    <w:rsid w:val="00E471CF"/>
    <w:rsid w:val="00E56953"/>
    <w:rsid w:val="00E62835"/>
    <w:rsid w:val="00E77645"/>
    <w:rsid w:val="00E83697"/>
    <w:rsid w:val="00E859B6"/>
    <w:rsid w:val="00EA66C9"/>
    <w:rsid w:val="00EB5D32"/>
    <w:rsid w:val="00EC4A25"/>
    <w:rsid w:val="00ED48BA"/>
    <w:rsid w:val="00EE3F8A"/>
    <w:rsid w:val="00EF612C"/>
    <w:rsid w:val="00F025A2"/>
    <w:rsid w:val="00F036E9"/>
    <w:rsid w:val="00F07388"/>
    <w:rsid w:val="00F2026E"/>
    <w:rsid w:val="00F2210A"/>
    <w:rsid w:val="00F30DD4"/>
    <w:rsid w:val="00F31372"/>
    <w:rsid w:val="00F37743"/>
    <w:rsid w:val="00F54A3D"/>
    <w:rsid w:val="00F54CB0"/>
    <w:rsid w:val="00F579CD"/>
    <w:rsid w:val="00F623DF"/>
    <w:rsid w:val="00F653B8"/>
    <w:rsid w:val="00F65F5D"/>
    <w:rsid w:val="00F71B89"/>
    <w:rsid w:val="00F7353C"/>
    <w:rsid w:val="00F75F3E"/>
    <w:rsid w:val="00F76F8F"/>
    <w:rsid w:val="00F829D9"/>
    <w:rsid w:val="00F87257"/>
    <w:rsid w:val="00F941DF"/>
    <w:rsid w:val="00FA1266"/>
    <w:rsid w:val="00FB36FA"/>
    <w:rsid w:val="00FC1192"/>
    <w:rsid w:val="00FC26E9"/>
    <w:rsid w:val="00FD74CA"/>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095B34"/>
    <w:pPr>
      <w:spacing w:before="100" w:beforeAutospacing="1" w:after="100" w:afterAutospacing="1"/>
    </w:pPr>
    <w:rPr>
      <w:sz w:val="24"/>
      <w:szCs w:val="24"/>
      <w:lang w:val="fi-FI" w:eastAsia="zh-CN"/>
    </w:rPr>
  </w:style>
  <w:style w:type="character" w:customStyle="1" w:styleId="normaltextrun">
    <w:name w:val="normaltextrun"/>
    <w:basedOn w:val="DefaultParagraphFont"/>
    <w:rsid w:val="00095B34"/>
  </w:style>
  <w:style w:type="character" w:customStyle="1" w:styleId="eop">
    <w:name w:val="eop"/>
    <w:basedOn w:val="DefaultParagraphFont"/>
    <w:rsid w:val="00095B34"/>
  </w:style>
  <w:style w:type="paragraph" w:customStyle="1" w:styleId="Doc-text2">
    <w:name w:val="Doc-text2"/>
    <w:basedOn w:val="Normal"/>
    <w:link w:val="Doc-text2Char"/>
    <w:qFormat/>
    <w:rsid w:val="00161496"/>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161496"/>
    <w:rPr>
      <w:rFonts w:ascii="Arial" w:hAnsi="Arial"/>
      <w:lang w:eastAsia="ja-JP"/>
    </w:rPr>
  </w:style>
  <w:style w:type="character" w:styleId="CommentReference">
    <w:name w:val="annotation reference"/>
    <w:basedOn w:val="DefaultParagraphFont"/>
    <w:rsid w:val="00DA2A5A"/>
    <w:rPr>
      <w:sz w:val="16"/>
      <w:szCs w:val="16"/>
    </w:rPr>
  </w:style>
  <w:style w:type="paragraph" w:styleId="CommentText">
    <w:name w:val="annotation text"/>
    <w:basedOn w:val="Normal"/>
    <w:link w:val="CommentTextChar"/>
    <w:rsid w:val="00DA2A5A"/>
  </w:style>
  <w:style w:type="character" w:customStyle="1" w:styleId="CommentTextChar">
    <w:name w:val="Comment Text Char"/>
    <w:basedOn w:val="DefaultParagraphFont"/>
    <w:link w:val="CommentText"/>
    <w:rsid w:val="00DA2A5A"/>
    <w:rPr>
      <w:lang w:eastAsia="en-US"/>
    </w:rPr>
  </w:style>
  <w:style w:type="paragraph" w:styleId="CommentSubject">
    <w:name w:val="annotation subject"/>
    <w:basedOn w:val="CommentText"/>
    <w:next w:val="CommentText"/>
    <w:link w:val="CommentSubjectChar"/>
    <w:rsid w:val="00DA2A5A"/>
    <w:rPr>
      <w:b/>
      <w:bCs/>
    </w:rPr>
  </w:style>
  <w:style w:type="character" w:customStyle="1" w:styleId="CommentSubjectChar">
    <w:name w:val="Comment Subject Char"/>
    <w:basedOn w:val="CommentTextChar"/>
    <w:link w:val="CommentSubject"/>
    <w:rsid w:val="00DA2A5A"/>
    <w:rPr>
      <w:b/>
      <w:bCs/>
      <w:lang w:eastAsia="en-US"/>
    </w:rPr>
  </w:style>
  <w:style w:type="paragraph" w:styleId="Revision">
    <w:name w:val="Revision"/>
    <w:hidden/>
    <w:uiPriority w:val="99"/>
    <w:semiHidden/>
    <w:rsid w:val="00347D6D"/>
    <w:rPr>
      <w:lang w:eastAsia="en-US"/>
    </w:rPr>
  </w:style>
  <w:style w:type="paragraph" w:styleId="ListParagraph">
    <w:name w:val="List Paragraph"/>
    <w:basedOn w:val="Normal"/>
    <w:uiPriority w:val="34"/>
    <w:qFormat/>
    <w:rsid w:val="003859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6446">
      <w:bodyDiv w:val="1"/>
      <w:marLeft w:val="0"/>
      <w:marRight w:val="0"/>
      <w:marTop w:val="0"/>
      <w:marBottom w:val="0"/>
      <w:divBdr>
        <w:top w:val="none" w:sz="0" w:space="0" w:color="auto"/>
        <w:left w:val="none" w:sz="0" w:space="0" w:color="auto"/>
        <w:bottom w:val="none" w:sz="0" w:space="0" w:color="auto"/>
        <w:right w:val="none" w:sz="0" w:space="0" w:color="auto"/>
      </w:divBdr>
      <w:divsChild>
        <w:div w:id="1949238387">
          <w:marLeft w:val="0"/>
          <w:marRight w:val="0"/>
          <w:marTop w:val="0"/>
          <w:marBottom w:val="0"/>
          <w:divBdr>
            <w:top w:val="none" w:sz="0" w:space="0" w:color="auto"/>
            <w:left w:val="none" w:sz="0" w:space="0" w:color="auto"/>
            <w:bottom w:val="none" w:sz="0" w:space="0" w:color="auto"/>
            <w:right w:val="none" w:sz="0" w:space="0" w:color="auto"/>
          </w:divBdr>
          <w:divsChild>
            <w:div w:id="824007012">
              <w:marLeft w:val="0"/>
              <w:marRight w:val="0"/>
              <w:marTop w:val="0"/>
              <w:marBottom w:val="0"/>
              <w:divBdr>
                <w:top w:val="none" w:sz="0" w:space="0" w:color="auto"/>
                <w:left w:val="none" w:sz="0" w:space="0" w:color="auto"/>
                <w:bottom w:val="none" w:sz="0" w:space="0" w:color="auto"/>
                <w:right w:val="none" w:sz="0" w:space="0" w:color="auto"/>
              </w:divBdr>
            </w:div>
            <w:div w:id="1720741732">
              <w:marLeft w:val="0"/>
              <w:marRight w:val="0"/>
              <w:marTop w:val="0"/>
              <w:marBottom w:val="0"/>
              <w:divBdr>
                <w:top w:val="none" w:sz="0" w:space="0" w:color="auto"/>
                <w:left w:val="none" w:sz="0" w:space="0" w:color="auto"/>
                <w:bottom w:val="none" w:sz="0" w:space="0" w:color="auto"/>
                <w:right w:val="none" w:sz="0" w:space="0" w:color="auto"/>
              </w:divBdr>
            </w:div>
            <w:div w:id="1049692491">
              <w:marLeft w:val="0"/>
              <w:marRight w:val="0"/>
              <w:marTop w:val="0"/>
              <w:marBottom w:val="0"/>
              <w:divBdr>
                <w:top w:val="none" w:sz="0" w:space="0" w:color="auto"/>
                <w:left w:val="none" w:sz="0" w:space="0" w:color="auto"/>
                <w:bottom w:val="none" w:sz="0" w:space="0" w:color="auto"/>
                <w:right w:val="none" w:sz="0" w:space="0" w:color="auto"/>
              </w:divBdr>
            </w:div>
            <w:div w:id="1836261097">
              <w:marLeft w:val="0"/>
              <w:marRight w:val="0"/>
              <w:marTop w:val="0"/>
              <w:marBottom w:val="0"/>
              <w:divBdr>
                <w:top w:val="none" w:sz="0" w:space="0" w:color="auto"/>
                <w:left w:val="none" w:sz="0" w:space="0" w:color="auto"/>
                <w:bottom w:val="none" w:sz="0" w:space="0" w:color="auto"/>
                <w:right w:val="none" w:sz="0" w:space="0" w:color="auto"/>
              </w:divBdr>
            </w:div>
          </w:divsChild>
        </w:div>
        <w:div w:id="1657226170">
          <w:marLeft w:val="0"/>
          <w:marRight w:val="0"/>
          <w:marTop w:val="0"/>
          <w:marBottom w:val="0"/>
          <w:divBdr>
            <w:top w:val="none" w:sz="0" w:space="0" w:color="auto"/>
            <w:left w:val="none" w:sz="0" w:space="0" w:color="auto"/>
            <w:bottom w:val="none" w:sz="0" w:space="0" w:color="auto"/>
            <w:right w:val="none" w:sz="0" w:space="0" w:color="auto"/>
          </w:divBdr>
          <w:divsChild>
            <w:div w:id="869948921">
              <w:marLeft w:val="0"/>
              <w:marRight w:val="0"/>
              <w:marTop w:val="0"/>
              <w:marBottom w:val="0"/>
              <w:divBdr>
                <w:top w:val="none" w:sz="0" w:space="0" w:color="auto"/>
                <w:left w:val="none" w:sz="0" w:space="0" w:color="auto"/>
                <w:bottom w:val="none" w:sz="0" w:space="0" w:color="auto"/>
                <w:right w:val="none" w:sz="0" w:space="0" w:color="auto"/>
              </w:divBdr>
            </w:div>
            <w:div w:id="1308703008">
              <w:marLeft w:val="0"/>
              <w:marRight w:val="0"/>
              <w:marTop w:val="0"/>
              <w:marBottom w:val="0"/>
              <w:divBdr>
                <w:top w:val="none" w:sz="0" w:space="0" w:color="auto"/>
                <w:left w:val="none" w:sz="0" w:space="0" w:color="auto"/>
                <w:bottom w:val="none" w:sz="0" w:space="0" w:color="auto"/>
                <w:right w:val="none" w:sz="0" w:space="0" w:color="auto"/>
              </w:divBdr>
            </w:div>
            <w:div w:id="319385579">
              <w:marLeft w:val="0"/>
              <w:marRight w:val="0"/>
              <w:marTop w:val="0"/>
              <w:marBottom w:val="0"/>
              <w:divBdr>
                <w:top w:val="none" w:sz="0" w:space="0" w:color="auto"/>
                <w:left w:val="none" w:sz="0" w:space="0" w:color="auto"/>
                <w:bottom w:val="none" w:sz="0" w:space="0" w:color="auto"/>
                <w:right w:val="none" w:sz="0" w:space="0" w:color="auto"/>
              </w:divBdr>
            </w:div>
            <w:div w:id="1006056978">
              <w:marLeft w:val="0"/>
              <w:marRight w:val="0"/>
              <w:marTop w:val="0"/>
              <w:marBottom w:val="0"/>
              <w:divBdr>
                <w:top w:val="none" w:sz="0" w:space="0" w:color="auto"/>
                <w:left w:val="none" w:sz="0" w:space="0" w:color="auto"/>
                <w:bottom w:val="none" w:sz="0" w:space="0" w:color="auto"/>
                <w:right w:val="none" w:sz="0" w:space="0" w:color="auto"/>
              </w:divBdr>
            </w:div>
            <w:div w:id="1131244931">
              <w:marLeft w:val="0"/>
              <w:marRight w:val="0"/>
              <w:marTop w:val="0"/>
              <w:marBottom w:val="0"/>
              <w:divBdr>
                <w:top w:val="none" w:sz="0" w:space="0" w:color="auto"/>
                <w:left w:val="none" w:sz="0" w:space="0" w:color="auto"/>
                <w:bottom w:val="none" w:sz="0" w:space="0" w:color="auto"/>
                <w:right w:val="none" w:sz="0" w:space="0" w:color="auto"/>
              </w:divBdr>
            </w:div>
          </w:divsChild>
        </w:div>
        <w:div w:id="1449277230">
          <w:marLeft w:val="0"/>
          <w:marRight w:val="0"/>
          <w:marTop w:val="0"/>
          <w:marBottom w:val="0"/>
          <w:divBdr>
            <w:top w:val="none" w:sz="0" w:space="0" w:color="auto"/>
            <w:left w:val="none" w:sz="0" w:space="0" w:color="auto"/>
            <w:bottom w:val="none" w:sz="0" w:space="0" w:color="auto"/>
            <w:right w:val="none" w:sz="0" w:space="0" w:color="auto"/>
          </w:divBdr>
        </w:div>
        <w:div w:id="173540181">
          <w:marLeft w:val="0"/>
          <w:marRight w:val="0"/>
          <w:marTop w:val="0"/>
          <w:marBottom w:val="0"/>
          <w:divBdr>
            <w:top w:val="none" w:sz="0" w:space="0" w:color="auto"/>
            <w:left w:val="none" w:sz="0" w:space="0" w:color="auto"/>
            <w:bottom w:val="none" w:sz="0" w:space="0" w:color="auto"/>
            <w:right w:val="none" w:sz="0" w:space="0" w:color="auto"/>
          </w:divBdr>
        </w:div>
        <w:div w:id="1371145724">
          <w:marLeft w:val="0"/>
          <w:marRight w:val="0"/>
          <w:marTop w:val="0"/>
          <w:marBottom w:val="0"/>
          <w:divBdr>
            <w:top w:val="none" w:sz="0" w:space="0" w:color="auto"/>
            <w:left w:val="none" w:sz="0" w:space="0" w:color="auto"/>
            <w:bottom w:val="none" w:sz="0" w:space="0" w:color="auto"/>
            <w:right w:val="none" w:sz="0" w:space="0" w:color="auto"/>
          </w:divBdr>
        </w:div>
        <w:div w:id="259798461">
          <w:marLeft w:val="0"/>
          <w:marRight w:val="0"/>
          <w:marTop w:val="0"/>
          <w:marBottom w:val="0"/>
          <w:divBdr>
            <w:top w:val="none" w:sz="0" w:space="0" w:color="auto"/>
            <w:left w:val="none" w:sz="0" w:space="0" w:color="auto"/>
            <w:bottom w:val="none" w:sz="0" w:space="0" w:color="auto"/>
            <w:right w:val="none" w:sz="0" w:space="0" w:color="auto"/>
          </w:divBdr>
        </w:div>
        <w:div w:id="739713683">
          <w:marLeft w:val="0"/>
          <w:marRight w:val="0"/>
          <w:marTop w:val="0"/>
          <w:marBottom w:val="0"/>
          <w:divBdr>
            <w:top w:val="none" w:sz="0" w:space="0" w:color="auto"/>
            <w:left w:val="none" w:sz="0" w:space="0" w:color="auto"/>
            <w:bottom w:val="none" w:sz="0" w:space="0" w:color="auto"/>
            <w:right w:val="none" w:sz="0" w:space="0" w:color="auto"/>
          </w:divBdr>
        </w:div>
        <w:div w:id="1986741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5AIRPNAIUNRU-859666464-13749</_dlc_DocId>
    <_dlc_DocIdUrl xmlns="71c5aaf6-e6ce-465b-b873-5148d2a4c105">
      <Url>https://nokia.sharepoint.com/sites/c5g/e2earch/_layouts/15/DocIdRedir.aspx?ID=5AIRPNAIUNRU-859666464-13749</Url>
      <Description>5AIRPNAIUNRU-859666464-13749</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4706F31-B1FB-4FDB-B5FA-75A721D2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Pages>
  <Words>1031</Words>
  <Characters>5882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6900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Nokia(GWO)2</cp:lastModifiedBy>
  <cp:revision>41</cp:revision>
  <dcterms:created xsi:type="dcterms:W3CDTF">2023-03-31T08:36:00Z</dcterms:created>
  <dcterms:modified xsi:type="dcterms:W3CDTF">2023-04-06T11:29:00Z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ea1a696a-7d49-4b35-9371-ffa072170e91</vt:lpwstr>
  </property>
</Properties>
</file>